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F97BC" w14:textId="446E4C80" w:rsidR="009943EE" w:rsidRDefault="009943EE" w:rsidP="00695334">
      <w:pPr>
        <w:spacing w:before="240" w:after="720"/>
        <w:jc w:val="center"/>
      </w:pPr>
      <w:bookmarkStart w:id="0" w:name="_GoBack"/>
      <w:bookmarkEnd w:id="0"/>
      <w:r>
        <w:t>Öffentliche Urkunde</w:t>
      </w:r>
    </w:p>
    <w:p w14:paraId="279EEC41" w14:textId="77777777" w:rsidR="00DA305F" w:rsidRPr="002179CA" w:rsidRDefault="00DA305F" w:rsidP="00AA7919">
      <w:pPr>
        <w:tabs>
          <w:tab w:val="left" w:pos="4820"/>
        </w:tabs>
        <w:spacing w:after="240"/>
        <w:jc w:val="center"/>
      </w:pPr>
      <w:r w:rsidRPr="002179CA">
        <w:t>über die</w:t>
      </w:r>
    </w:p>
    <w:p w14:paraId="2DC1AFFC" w14:textId="77777777" w:rsidR="00DA305F" w:rsidRPr="002179CA" w:rsidRDefault="00DA305F" w:rsidP="00AA7919">
      <w:pPr>
        <w:tabs>
          <w:tab w:val="left" w:pos="4820"/>
        </w:tabs>
        <w:spacing w:after="240"/>
        <w:jc w:val="center"/>
      </w:pPr>
      <w:r w:rsidRPr="002179CA">
        <w:t>Beschlüsse der Generalversammlung</w:t>
      </w:r>
    </w:p>
    <w:p w14:paraId="2F4CE33C" w14:textId="6FE491BA" w:rsidR="009943EE" w:rsidRDefault="00DA305F" w:rsidP="00AA7919">
      <w:pPr>
        <w:spacing w:after="240"/>
        <w:jc w:val="center"/>
      </w:pPr>
      <w:r>
        <w:t xml:space="preserve">- </w:t>
      </w:r>
      <w:r w:rsidR="009943EE">
        <w:t>Auflösung mit Liquidation</w:t>
      </w:r>
      <w:r>
        <w:t xml:space="preserve"> -</w:t>
      </w:r>
    </w:p>
    <w:p w14:paraId="33B649C4" w14:textId="77777777" w:rsidR="009943EE" w:rsidRDefault="009943EE">
      <w:pPr>
        <w:jc w:val="center"/>
      </w:pPr>
      <w:r>
        <w:t>der</w:t>
      </w:r>
    </w:p>
    <w:p w14:paraId="7338BD4A" w14:textId="77777777" w:rsidR="002A2848" w:rsidRPr="00AA7919" w:rsidRDefault="002A2848" w:rsidP="00AA7919">
      <w:pPr>
        <w:spacing w:before="600" w:after="240"/>
        <w:jc w:val="center"/>
        <w:rPr>
          <w:b/>
        </w:rPr>
      </w:pPr>
      <w:r w:rsidRPr="00AA7919">
        <w:rPr>
          <w:b/>
          <w:sz w:val="28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919">
        <w:rPr>
          <w:b/>
          <w:sz w:val="28"/>
          <w:szCs w:val="32"/>
        </w:rPr>
        <w:instrText xml:space="preserve"> FORMTEXT </w:instrText>
      </w:r>
      <w:r w:rsidRPr="00AA7919">
        <w:rPr>
          <w:b/>
          <w:sz w:val="28"/>
          <w:szCs w:val="32"/>
        </w:rPr>
      </w:r>
      <w:r w:rsidRPr="00AA7919">
        <w:rPr>
          <w:b/>
          <w:sz w:val="28"/>
          <w:szCs w:val="32"/>
        </w:rPr>
        <w:fldChar w:fldCharType="separate"/>
      </w:r>
      <w:r w:rsidRPr="00AA7919">
        <w:rPr>
          <w:b/>
          <w:noProof/>
          <w:sz w:val="28"/>
          <w:szCs w:val="32"/>
        </w:rPr>
        <w:t> </w:t>
      </w:r>
      <w:r w:rsidRPr="00AA7919">
        <w:rPr>
          <w:b/>
          <w:noProof/>
          <w:sz w:val="28"/>
          <w:szCs w:val="32"/>
        </w:rPr>
        <w:t> </w:t>
      </w:r>
      <w:r w:rsidRPr="00AA7919">
        <w:rPr>
          <w:b/>
          <w:noProof/>
          <w:sz w:val="28"/>
          <w:szCs w:val="32"/>
        </w:rPr>
        <w:t> </w:t>
      </w:r>
      <w:r w:rsidRPr="00AA7919">
        <w:rPr>
          <w:b/>
          <w:noProof/>
          <w:sz w:val="28"/>
          <w:szCs w:val="32"/>
        </w:rPr>
        <w:t> </w:t>
      </w:r>
      <w:r w:rsidRPr="00AA7919">
        <w:rPr>
          <w:b/>
          <w:noProof/>
          <w:sz w:val="28"/>
          <w:szCs w:val="32"/>
        </w:rPr>
        <w:t> </w:t>
      </w:r>
      <w:r w:rsidRPr="00AA7919">
        <w:rPr>
          <w:b/>
          <w:sz w:val="28"/>
          <w:szCs w:val="32"/>
        </w:rPr>
        <w:fldChar w:fldCharType="end"/>
      </w:r>
    </w:p>
    <w:p w14:paraId="62C2BEF6" w14:textId="66E2C548" w:rsidR="002A2848" w:rsidRDefault="002A2848" w:rsidP="00AA7919">
      <w:pPr>
        <w:jc w:val="center"/>
      </w:pPr>
      <w:r>
        <w:t xml:space="preserve">(UID: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695334">
        <w:t>)</w:t>
      </w:r>
    </w:p>
    <w:p w14:paraId="6424BF9A" w14:textId="77777777" w:rsidR="002A2848" w:rsidRDefault="002A2848" w:rsidP="002A2848">
      <w:pPr>
        <w:spacing w:before="240" w:after="1200"/>
        <w:jc w:val="center"/>
      </w:pPr>
      <w:r>
        <w:t xml:space="preserve">mit Sitz in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D767C9" w14:textId="77777777" w:rsidR="00AB79BF" w:rsidRDefault="009943EE" w:rsidP="00E36021">
      <w:pPr>
        <w:pStyle w:val="BlockArial"/>
      </w:pPr>
      <w:r>
        <w:t xml:space="preserve">Im Amtslokal des Notariates </w:t>
      </w:r>
      <w:r w:rsidR="002A2848">
        <w:fldChar w:fldCharType="begin">
          <w:ffData>
            <w:name w:val="Text2"/>
            <w:enabled/>
            <w:calcOnExit w:val="0"/>
            <w:textInput/>
          </w:ffData>
        </w:fldChar>
      </w:r>
      <w:r w:rsidR="002A2848">
        <w:instrText xml:space="preserve"> FORMTEXT </w:instrText>
      </w:r>
      <w:r w:rsidR="002A2848">
        <w:fldChar w:fldCharType="separate"/>
      </w:r>
      <w:r w:rsidR="002A2848">
        <w:rPr>
          <w:noProof/>
        </w:rPr>
        <w:t> </w:t>
      </w:r>
      <w:r w:rsidR="002A2848">
        <w:rPr>
          <w:noProof/>
        </w:rPr>
        <w:t> </w:t>
      </w:r>
      <w:r w:rsidR="002A2848">
        <w:rPr>
          <w:noProof/>
        </w:rPr>
        <w:t> </w:t>
      </w:r>
      <w:r w:rsidR="002A2848">
        <w:rPr>
          <w:noProof/>
        </w:rPr>
        <w:t> </w:t>
      </w:r>
      <w:r w:rsidR="002A2848">
        <w:rPr>
          <w:noProof/>
        </w:rPr>
        <w:t> </w:t>
      </w:r>
      <w:r w:rsidR="002A2848">
        <w:fldChar w:fldCharType="end"/>
      </w:r>
      <w:r w:rsidR="006F6F22">
        <w:t xml:space="preserve"> </w:t>
      </w:r>
      <w:r>
        <w:t xml:space="preserve">hat </w:t>
      </w:r>
      <w:r w:rsidR="007901EF">
        <w:t>heute</w:t>
      </w:r>
      <w:r>
        <w:t xml:space="preserve"> eine ausserordentliche Generalversammlung der oben erwähnten Gesellschaft stattgefunden. Über deren Beschlüsse errichtet die unterzeichnende Urkundsperson nach den Bestimmungen des Schweizerischen Obligationenrechtes (OR) diese öffentliche Urkunde.</w:t>
      </w:r>
    </w:p>
    <w:p w14:paraId="12B578FE" w14:textId="77777777" w:rsidR="00AB79BF" w:rsidRDefault="00AB79BF">
      <w:r>
        <w:br w:type="page"/>
      </w:r>
    </w:p>
    <w:p w14:paraId="56EF5C33" w14:textId="77777777" w:rsidR="009943EE" w:rsidRDefault="009943EE">
      <w:pPr>
        <w:spacing w:before="1200" w:after="480"/>
        <w:jc w:val="center"/>
      </w:pPr>
      <w:r>
        <w:lastRenderedPageBreak/>
        <w:t>I.</w:t>
      </w:r>
    </w:p>
    <w:p w14:paraId="194498B7" w14:textId="7BD9BDB3" w:rsidR="00A0088A" w:rsidRDefault="00695334" w:rsidP="00AA7919">
      <w:pPr>
        <w:spacing w:after="480"/>
        <w:jc w:val="both"/>
      </w:pPr>
      <w:r w:rsidRPr="00695334">
        <w:fldChar w:fldCharType="begin">
          <w:ffData>
            <w:name w:val="Text2"/>
            <w:enabled/>
            <w:calcOnExit w:val="0"/>
            <w:textInput/>
          </w:ffData>
        </w:fldChar>
      </w:r>
      <w:r w:rsidRPr="00695334">
        <w:instrText xml:space="preserve"> FORMTEXT </w:instrText>
      </w:r>
      <w:r w:rsidRPr="00695334">
        <w:fldChar w:fldCharType="separate"/>
      </w:r>
      <w:r w:rsidRPr="00695334">
        <w:rPr>
          <w:noProof/>
        </w:rPr>
        <w:t> </w:t>
      </w:r>
      <w:r w:rsidRPr="00695334">
        <w:rPr>
          <w:noProof/>
        </w:rPr>
        <w:t> </w:t>
      </w:r>
      <w:r w:rsidRPr="00695334">
        <w:rPr>
          <w:noProof/>
        </w:rPr>
        <w:t> </w:t>
      </w:r>
      <w:r w:rsidRPr="00695334">
        <w:rPr>
          <w:noProof/>
        </w:rPr>
        <w:t> </w:t>
      </w:r>
      <w:r w:rsidRPr="00695334">
        <w:rPr>
          <w:noProof/>
        </w:rPr>
        <w:t> </w:t>
      </w:r>
      <w:r w:rsidRPr="00695334">
        <w:fldChar w:fldCharType="end"/>
      </w:r>
      <w:r w:rsidR="00A0088A" w:rsidRPr="00695334">
        <w:t xml:space="preserve"> eröffnet die Versammlung und übernimmt den Vorsitz. Als Protokollführer und Stimmenzähler amtet </w:t>
      </w:r>
      <w:r w:rsidRPr="00695334">
        <w:fldChar w:fldCharType="begin">
          <w:ffData>
            <w:name w:val="Text2"/>
            <w:enabled/>
            <w:calcOnExit w:val="0"/>
            <w:textInput/>
          </w:ffData>
        </w:fldChar>
      </w:r>
      <w:r w:rsidRPr="00695334">
        <w:instrText xml:space="preserve"> FORMTEXT </w:instrText>
      </w:r>
      <w:r w:rsidRPr="00695334">
        <w:fldChar w:fldCharType="separate"/>
      </w:r>
      <w:r w:rsidRPr="00695334">
        <w:rPr>
          <w:noProof/>
        </w:rPr>
        <w:t> </w:t>
      </w:r>
      <w:r w:rsidRPr="00695334">
        <w:rPr>
          <w:noProof/>
        </w:rPr>
        <w:t> </w:t>
      </w:r>
      <w:r w:rsidRPr="00695334">
        <w:rPr>
          <w:noProof/>
        </w:rPr>
        <w:t> </w:t>
      </w:r>
      <w:r w:rsidRPr="00695334">
        <w:rPr>
          <w:noProof/>
        </w:rPr>
        <w:t> </w:t>
      </w:r>
      <w:r w:rsidRPr="00695334">
        <w:rPr>
          <w:noProof/>
        </w:rPr>
        <w:t> </w:t>
      </w:r>
      <w:r w:rsidRPr="00695334">
        <w:fldChar w:fldCharType="end"/>
      </w:r>
      <w:r w:rsidR="00A0088A" w:rsidRPr="00695334">
        <w:t>.</w:t>
      </w:r>
    </w:p>
    <w:p w14:paraId="1B746BF7" w14:textId="77777777" w:rsidR="00695334" w:rsidRDefault="00695334" w:rsidP="00AA7919">
      <w:pPr>
        <w:spacing w:after="240"/>
        <w:jc w:val="both"/>
        <w:rPr>
          <w:rFonts w:cs="Arial"/>
          <w:szCs w:val="22"/>
        </w:rPr>
      </w:pPr>
      <w:r>
        <w:rPr>
          <w:rFonts w:cs="Arial"/>
          <w:szCs w:val="22"/>
        </w:rPr>
        <w:t>Der Vorsitzende stellt fest:</w:t>
      </w:r>
    </w:p>
    <w:p w14:paraId="3016F867" w14:textId="77777777" w:rsidR="00695334" w:rsidRPr="00C7459F" w:rsidRDefault="00695334" w:rsidP="00695334">
      <w:pPr>
        <w:numPr>
          <w:ilvl w:val="0"/>
          <w:numId w:val="17"/>
        </w:numPr>
        <w:tabs>
          <w:tab w:val="clear" w:pos="720"/>
          <w:tab w:val="num" w:pos="360"/>
        </w:tabs>
        <w:spacing w:after="240"/>
        <w:ind w:left="360"/>
        <w:jc w:val="both"/>
        <w:rPr>
          <w:rFonts w:cs="Arial"/>
          <w:szCs w:val="22"/>
        </w:rPr>
      </w:pPr>
      <w:r>
        <w:t>die nicht anwesenden Mitglieder der Geschäftsleitung und die nicht anwesenden Mitglieder des Verwaltungsrates haben auf ihr Recht verzichtet, an der Generalversammlung teilzunehmen und letztere Anträge zu stellen;</w:t>
      </w:r>
    </w:p>
    <w:p w14:paraId="6698EF8B" w14:textId="58298FBB" w:rsidR="00695334" w:rsidRDefault="00867CDF" w:rsidP="00695334">
      <w:pPr>
        <w:numPr>
          <w:ilvl w:val="0"/>
          <w:numId w:val="17"/>
        </w:numPr>
        <w:tabs>
          <w:tab w:val="clear" w:pos="720"/>
          <w:tab w:val="num" w:pos="360"/>
        </w:tabs>
        <w:spacing w:after="240"/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>weder Organstimmrechtsvertreter noch unabhängige Stimmrechtsvertreter im Sinne von Art. 689d und 689c OR oder Depotvertreter im Sinne von Art. 689e OR üben Mitwirkungsrechte aus</w:t>
      </w:r>
      <w:r w:rsidR="00695334">
        <w:rPr>
          <w:rFonts w:cs="Arial"/>
          <w:szCs w:val="22"/>
        </w:rPr>
        <w:t>;</w:t>
      </w:r>
    </w:p>
    <w:p w14:paraId="142A9139" w14:textId="77777777" w:rsidR="00695334" w:rsidRDefault="00695334" w:rsidP="00695334">
      <w:pPr>
        <w:numPr>
          <w:ilvl w:val="0"/>
          <w:numId w:val="17"/>
        </w:numPr>
        <w:tabs>
          <w:tab w:val="clear" w:pos="720"/>
          <w:tab w:val="num" w:pos="360"/>
          <w:tab w:val="left" w:pos="638"/>
        </w:tabs>
        <w:spacing w:after="240"/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das gesamte Aktienkapital der Gesellschaft von CHF </w:t>
      </w:r>
      <w:r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Arial"/>
          <w:bCs/>
          <w:spacing w:val="6"/>
          <w:szCs w:val="22"/>
        </w:rPr>
        <w:instrText xml:space="preserve"> FORMTEXT </w:instrText>
      </w:r>
      <w:r>
        <w:rPr>
          <w:rFonts w:cs="Arial"/>
          <w:bCs/>
          <w:spacing w:val="6"/>
          <w:szCs w:val="22"/>
        </w:rPr>
      </w:r>
      <w:r>
        <w:rPr>
          <w:rFonts w:cs="Arial"/>
          <w:bCs/>
          <w:spacing w:val="6"/>
          <w:szCs w:val="22"/>
        </w:rPr>
        <w:fldChar w:fldCharType="separate"/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spacing w:val="6"/>
          <w:szCs w:val="22"/>
        </w:rPr>
        <w:fldChar w:fldCharType="end"/>
      </w:r>
      <w:r>
        <w:rPr>
          <w:rFonts w:cs="Arial"/>
          <w:szCs w:val="22"/>
        </w:rPr>
        <w:t xml:space="preserve"> ist vertreten;</w:t>
      </w:r>
    </w:p>
    <w:p w14:paraId="4011F67F" w14:textId="77777777" w:rsidR="00695334" w:rsidRDefault="00695334" w:rsidP="00695334">
      <w:pPr>
        <w:numPr>
          <w:ilvl w:val="0"/>
          <w:numId w:val="17"/>
        </w:numPr>
        <w:tabs>
          <w:tab w:val="clear" w:pos="720"/>
          <w:tab w:val="num" w:pos="360"/>
          <w:tab w:val="left" w:pos="638"/>
        </w:tabs>
        <w:spacing w:after="240"/>
        <w:ind w:left="357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>die heutige Generalversammlung ist als Universalversammlung im Sinne von Art. 701 OR konstituiert und beschlussfähig.</w:t>
      </w:r>
    </w:p>
    <w:p w14:paraId="0C2A4839" w14:textId="77777777" w:rsidR="00695334" w:rsidRDefault="00695334" w:rsidP="00695334">
      <w:pPr>
        <w:spacing w:before="240"/>
        <w:jc w:val="both"/>
        <w:rPr>
          <w:rFonts w:cs="Arial"/>
          <w:szCs w:val="22"/>
        </w:rPr>
      </w:pPr>
      <w:r>
        <w:rPr>
          <w:rFonts w:cs="Arial"/>
          <w:szCs w:val="22"/>
        </w:rPr>
        <w:t>Gegen diese Feststellungen wird kein Widerspruch erhoben.</w:t>
      </w:r>
    </w:p>
    <w:p w14:paraId="0625562C" w14:textId="77777777" w:rsidR="009943EE" w:rsidRDefault="009943EE" w:rsidP="00A94C0C">
      <w:pPr>
        <w:spacing w:before="1200" w:after="480"/>
        <w:jc w:val="center"/>
      </w:pPr>
      <w:r>
        <w:t>II.</w:t>
      </w:r>
    </w:p>
    <w:p w14:paraId="616792D3" w14:textId="77777777" w:rsidR="009943EE" w:rsidRDefault="009943EE" w:rsidP="00A94C0C">
      <w:pPr>
        <w:pStyle w:val="BlockArial"/>
      </w:pPr>
      <w:r>
        <w:t>Die Generalversammlung beschliesst einstimmig:</w:t>
      </w:r>
    </w:p>
    <w:p w14:paraId="5D78955F" w14:textId="77777777" w:rsidR="009943EE" w:rsidRDefault="009943EE" w:rsidP="00C01B0F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spacing w:before="240" w:after="240"/>
        <w:ind w:left="426" w:hanging="426"/>
        <w:jc w:val="both"/>
      </w:pPr>
      <w:r>
        <w:t>die Gesellschaft wird aufgelöst und liquidiert;</w:t>
      </w:r>
    </w:p>
    <w:p w14:paraId="76074CDA" w14:textId="1C216B3D" w:rsidR="009943EE" w:rsidRDefault="009943EE" w:rsidP="00C01B0F">
      <w:pPr>
        <w:pStyle w:val="BlockArial"/>
        <w:numPr>
          <w:ilvl w:val="0"/>
          <w:numId w:val="15"/>
        </w:numPr>
        <w:tabs>
          <w:tab w:val="clear" w:pos="360"/>
        </w:tabs>
        <w:ind w:left="426" w:hanging="426"/>
      </w:pPr>
      <w:r>
        <w:t xml:space="preserve">als Liquidator wird </w:t>
      </w:r>
      <w:r w:rsidR="00A0088A"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A0088A">
        <w:instrText xml:space="preserve"> FORMTEXT </w:instrText>
      </w:r>
      <w:r w:rsidR="00A0088A">
        <w:fldChar w:fldCharType="separate"/>
      </w:r>
      <w:r w:rsidR="00A0088A">
        <w:rPr>
          <w:noProof/>
        </w:rPr>
        <w:t> </w:t>
      </w:r>
      <w:r w:rsidR="00A0088A">
        <w:rPr>
          <w:noProof/>
        </w:rPr>
        <w:t> </w:t>
      </w:r>
      <w:r w:rsidR="00A0088A">
        <w:rPr>
          <w:noProof/>
        </w:rPr>
        <w:t> </w:t>
      </w:r>
      <w:r w:rsidR="00A0088A">
        <w:rPr>
          <w:noProof/>
        </w:rPr>
        <w:t> </w:t>
      </w:r>
      <w:r w:rsidR="00A0088A">
        <w:rPr>
          <w:noProof/>
        </w:rPr>
        <w:t> </w:t>
      </w:r>
      <w:r w:rsidR="00A0088A">
        <w:fldChar w:fldCharType="end"/>
      </w:r>
      <w:bookmarkEnd w:id="1"/>
      <w:r w:rsidR="00A0088A">
        <w:t xml:space="preserve"> </w:t>
      </w:r>
      <w:r>
        <w:t>gewählt, welcher für die Gesellschaft mit dem Zusatz "in Liquidation" Einzelunterschrift führt.</w:t>
      </w:r>
    </w:p>
    <w:p w14:paraId="2B1D4911" w14:textId="3E52E2DE" w:rsidR="00A0088A" w:rsidRDefault="00A0088A" w:rsidP="00974B00">
      <w:pPr>
        <w:spacing w:before="240"/>
        <w:ind w:left="567" w:hanging="142"/>
        <w:jc w:val="both"/>
        <w:rPr>
          <w:i/>
        </w:rPr>
      </w:pPr>
      <w:r>
        <w:rPr>
          <w:i/>
        </w:rPr>
        <w:t>[Bemerkungen:</w:t>
      </w:r>
    </w:p>
    <w:p w14:paraId="1D88DB5B" w14:textId="24543AAF" w:rsidR="00A0088A" w:rsidRDefault="00A0088A" w:rsidP="00974B00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142"/>
        <w:jc w:val="both"/>
        <w:rPr>
          <w:i/>
        </w:rPr>
      </w:pPr>
      <w:r>
        <w:rPr>
          <w:i/>
        </w:rPr>
        <w:t>Bei der Wahl mehrerer Liquidatoren ist auch „Kollektiv</w:t>
      </w:r>
      <w:r w:rsidR="00974B00">
        <w:rPr>
          <w:i/>
        </w:rPr>
        <w:t>unterschrift zu zweien“ möglich</w:t>
      </w:r>
    </w:p>
    <w:p w14:paraId="26540528" w14:textId="77777777" w:rsidR="00A0088A" w:rsidRDefault="00A0088A" w:rsidP="00C01B0F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142"/>
        <w:jc w:val="both"/>
        <w:rPr>
          <w:i/>
        </w:rPr>
      </w:pPr>
      <w:r>
        <w:rPr>
          <w:rFonts w:cs="Arial"/>
          <w:i/>
          <w:szCs w:val="22"/>
        </w:rPr>
        <w:t>Bei der Wahl einer juristischen Person als Liquidatorin ist nur deren Firma, Rechtsform und Sitz aufzuführen, da sich ihre Zeichnungsregelung aus dem Handelsregister ergibt]</w:t>
      </w:r>
    </w:p>
    <w:p w14:paraId="111C4441" w14:textId="77777777" w:rsidR="00AB79BF" w:rsidRDefault="00AB79BF">
      <w:r>
        <w:br w:type="page"/>
      </w:r>
    </w:p>
    <w:p w14:paraId="04732B3D" w14:textId="77777777" w:rsidR="009943EE" w:rsidRDefault="009943EE" w:rsidP="00A94C0C">
      <w:pPr>
        <w:spacing w:before="1200" w:after="480"/>
        <w:jc w:val="center"/>
      </w:pPr>
      <w:r>
        <w:lastRenderedPageBreak/>
        <w:t>III.</w:t>
      </w:r>
    </w:p>
    <w:p w14:paraId="514E6A6C" w14:textId="1E828E1A" w:rsidR="009943EE" w:rsidRPr="00B93F8E" w:rsidRDefault="00B93F8E" w:rsidP="00A94C0C">
      <w:pPr>
        <w:pStyle w:val="BlockArial"/>
        <w:rPr>
          <w:szCs w:val="22"/>
        </w:rPr>
      </w:pPr>
      <w:r w:rsidRPr="00B93F8E">
        <w:rPr>
          <w:szCs w:val="22"/>
        </w:rPr>
        <w:t>Der Verwaltungsrat muss den Beschluss über die Auflösung und die Wahl der Liquidatoren beim Handelsregisteramt anmelden, Art. 740 Abs. 2 OR.</w:t>
      </w:r>
    </w:p>
    <w:p w14:paraId="48959DA0" w14:textId="77777777" w:rsidR="002A2848" w:rsidRDefault="002A2848" w:rsidP="00AA7919">
      <w:pPr>
        <w:tabs>
          <w:tab w:val="left" w:pos="426"/>
        </w:tabs>
        <w:spacing w:before="1200" w:after="480"/>
        <w:jc w:val="both"/>
        <w:rPr>
          <w:i/>
        </w:rPr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811B4F" w14:textId="77777777" w:rsidR="002A2848" w:rsidRDefault="002A2848" w:rsidP="002A2848">
      <w:pPr>
        <w:tabs>
          <w:tab w:val="left" w:pos="426"/>
          <w:tab w:val="left" w:pos="4320"/>
        </w:tabs>
        <w:jc w:val="both"/>
      </w:pPr>
      <w:r>
        <w:t>Der Vorsitzende:</w:t>
      </w:r>
      <w:r>
        <w:tab/>
        <w:t>Der Protokollführer</w:t>
      </w:r>
    </w:p>
    <w:p w14:paraId="3D0197E4" w14:textId="77777777" w:rsidR="002A2848" w:rsidRDefault="002A2848" w:rsidP="002A2848">
      <w:pPr>
        <w:tabs>
          <w:tab w:val="left" w:pos="426"/>
          <w:tab w:val="left" w:pos="4320"/>
        </w:tabs>
        <w:jc w:val="both"/>
      </w:pPr>
      <w:r>
        <w:tab/>
      </w:r>
      <w:r>
        <w:tab/>
        <w:t>und Stimmenzähler:</w:t>
      </w:r>
    </w:p>
    <w:p w14:paraId="194F6ACA" w14:textId="77777777" w:rsidR="002A2848" w:rsidRDefault="002A2848" w:rsidP="00AA7919">
      <w:pPr>
        <w:tabs>
          <w:tab w:val="left" w:pos="426"/>
          <w:tab w:val="left" w:pos="4320"/>
        </w:tabs>
        <w:spacing w:before="720"/>
        <w:jc w:val="both"/>
      </w:pPr>
      <w:r>
        <w:t>..........................................</w:t>
      </w:r>
      <w:r>
        <w:tab/>
        <w:t>..........................................</w:t>
      </w:r>
    </w:p>
    <w:p w14:paraId="459971D3" w14:textId="28D1F29A" w:rsidR="00FC3032" w:rsidRPr="00A60CC6" w:rsidRDefault="002A2848" w:rsidP="00C01B0F">
      <w:pPr>
        <w:tabs>
          <w:tab w:val="left" w:pos="426"/>
          <w:tab w:val="left" w:pos="4320"/>
        </w:tabs>
        <w:jc w:val="both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C3032" w:rsidRPr="00A60CC6" w:rsidSect="00C01B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A2436" w14:textId="77777777" w:rsidR="00540422" w:rsidRDefault="00540422">
      <w:r>
        <w:separator/>
      </w:r>
    </w:p>
  </w:endnote>
  <w:endnote w:type="continuationSeparator" w:id="0">
    <w:p w14:paraId="04ABD668" w14:textId="77777777" w:rsidR="00540422" w:rsidRDefault="0054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CB369" w14:textId="77777777" w:rsidR="007D23E5" w:rsidRDefault="007D23E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12FCC" w14:textId="50B15CE8" w:rsidR="00020BD9" w:rsidRPr="00695334" w:rsidRDefault="00695334" w:rsidP="00354DE5">
    <w:pPr>
      <w:pStyle w:val="Fuzeile"/>
      <w:tabs>
        <w:tab w:val="clear" w:pos="4536"/>
        <w:tab w:val="clear" w:pos="9072"/>
        <w:tab w:val="right" w:pos="7711"/>
      </w:tabs>
      <w:rPr>
        <w:sz w:val="16"/>
        <w:szCs w:val="16"/>
      </w:rPr>
    </w:pPr>
    <w:r w:rsidRPr="00695334">
      <w:rPr>
        <w:sz w:val="16"/>
        <w:szCs w:val="16"/>
      </w:rPr>
      <w:fldChar w:fldCharType="begin"/>
    </w:r>
    <w:r w:rsidRPr="00695334">
      <w:rPr>
        <w:sz w:val="16"/>
        <w:szCs w:val="16"/>
      </w:rPr>
      <w:instrText xml:space="preserve"> FILENAME   \* MERGEFORMAT </w:instrText>
    </w:r>
    <w:r w:rsidRPr="00695334">
      <w:rPr>
        <w:sz w:val="16"/>
        <w:szCs w:val="16"/>
      </w:rPr>
      <w:fldChar w:fldCharType="separate"/>
    </w:r>
    <w:r w:rsidR="007E39DC">
      <w:rPr>
        <w:noProof/>
        <w:sz w:val="16"/>
        <w:szCs w:val="16"/>
      </w:rPr>
      <w:t>11.1_AG_GV-Beschluss Liquidation</w:t>
    </w:r>
    <w:r w:rsidRPr="00695334">
      <w:rPr>
        <w:sz w:val="16"/>
        <w:szCs w:val="16"/>
      </w:rPr>
      <w:fldChar w:fldCharType="end"/>
    </w:r>
    <w:r w:rsidR="00020BD9" w:rsidRPr="00695334">
      <w:rPr>
        <w:sz w:val="16"/>
        <w:szCs w:val="16"/>
      </w:rPr>
      <w:tab/>
      <w:t xml:space="preserve">- </w:t>
    </w:r>
    <w:r w:rsidR="005F2676" w:rsidRPr="00695334">
      <w:rPr>
        <w:rStyle w:val="Seitenzahl"/>
        <w:szCs w:val="16"/>
      </w:rPr>
      <w:fldChar w:fldCharType="begin"/>
    </w:r>
    <w:r w:rsidR="00020BD9" w:rsidRPr="00695334">
      <w:rPr>
        <w:rStyle w:val="Seitenzahl"/>
        <w:szCs w:val="16"/>
      </w:rPr>
      <w:instrText xml:space="preserve"> PAGE </w:instrText>
    </w:r>
    <w:r w:rsidR="005F2676" w:rsidRPr="00695334">
      <w:rPr>
        <w:rStyle w:val="Seitenzahl"/>
        <w:szCs w:val="16"/>
      </w:rPr>
      <w:fldChar w:fldCharType="separate"/>
    </w:r>
    <w:r w:rsidR="007E39DC">
      <w:rPr>
        <w:rStyle w:val="Seitenzahl"/>
        <w:noProof/>
        <w:szCs w:val="16"/>
      </w:rPr>
      <w:t>2</w:t>
    </w:r>
    <w:r w:rsidR="005F2676" w:rsidRPr="00695334">
      <w:rPr>
        <w:rStyle w:val="Seitenzahl"/>
        <w:szCs w:val="16"/>
      </w:rPr>
      <w:fldChar w:fldCharType="end"/>
    </w:r>
    <w:r w:rsidR="00020BD9" w:rsidRPr="00695334">
      <w:rPr>
        <w:rStyle w:val="Seitenzahl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69792" w14:textId="77777777" w:rsidR="007D23E5" w:rsidRDefault="007D23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37030" w14:textId="77777777" w:rsidR="00540422" w:rsidRDefault="00540422">
      <w:r>
        <w:separator/>
      </w:r>
    </w:p>
  </w:footnote>
  <w:footnote w:type="continuationSeparator" w:id="0">
    <w:p w14:paraId="7823BB6C" w14:textId="77777777" w:rsidR="00540422" w:rsidRDefault="00540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6CF91" w14:textId="77777777" w:rsidR="007D23E5" w:rsidRDefault="007D23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38335" w14:textId="77777777" w:rsidR="007D23E5" w:rsidRDefault="007D23E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0B64A" w14:textId="77777777" w:rsidR="007D23E5" w:rsidRDefault="007D23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727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DA3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780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989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72B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CC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02D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8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A6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069E0"/>
    <w:multiLevelType w:val="hybridMultilevel"/>
    <w:tmpl w:val="1B5E45C0"/>
    <w:lvl w:ilvl="0" w:tplc="4288E5E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51F2AE8"/>
    <w:multiLevelType w:val="hybridMultilevel"/>
    <w:tmpl w:val="6D2CAED4"/>
    <w:lvl w:ilvl="0" w:tplc="9C304694">
      <w:start w:val="1"/>
      <w:numFmt w:val="bullet"/>
      <w:pStyle w:val="Aufzhlungszeichen2Arial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072A1"/>
    <w:multiLevelType w:val="hybridMultilevel"/>
    <w:tmpl w:val="05E22370"/>
    <w:lvl w:ilvl="0" w:tplc="3F8EA9A0">
      <w:numFmt w:val="bullet"/>
      <w:pStyle w:val="Aufzhlungszeichen1Arial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377FD"/>
    <w:multiLevelType w:val="hybridMultilevel"/>
    <w:tmpl w:val="E9724CE4"/>
    <w:lvl w:ilvl="0" w:tplc="861454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D41D9"/>
    <w:multiLevelType w:val="hybridMultilevel"/>
    <w:tmpl w:val="D5688274"/>
    <w:lvl w:ilvl="0" w:tplc="3948EB2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435AC7"/>
    <w:multiLevelType w:val="hybridMultilevel"/>
    <w:tmpl w:val="827A28E8"/>
    <w:lvl w:ilvl="0" w:tplc="21B22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28084D"/>
    <w:multiLevelType w:val="multilevel"/>
    <w:tmpl w:val="D9FC5374"/>
    <w:lvl w:ilvl="0"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6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5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saveInvalidXml/>
  <w:ignoreMixedContent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43"/>
    <w:rsid w:val="000023DE"/>
    <w:rsid w:val="00020BD9"/>
    <w:rsid w:val="0004563C"/>
    <w:rsid w:val="00045943"/>
    <w:rsid w:val="000775FC"/>
    <w:rsid w:val="00117E20"/>
    <w:rsid w:val="0012209D"/>
    <w:rsid w:val="00170ED9"/>
    <w:rsid w:val="00171F26"/>
    <w:rsid w:val="00177CB1"/>
    <w:rsid w:val="00211CE9"/>
    <w:rsid w:val="00230C60"/>
    <w:rsid w:val="0027161B"/>
    <w:rsid w:val="002A2848"/>
    <w:rsid w:val="002D1D88"/>
    <w:rsid w:val="002D7462"/>
    <w:rsid w:val="00303620"/>
    <w:rsid w:val="00330F44"/>
    <w:rsid w:val="00344308"/>
    <w:rsid w:val="00354DE5"/>
    <w:rsid w:val="003A12F8"/>
    <w:rsid w:val="00413A5B"/>
    <w:rsid w:val="004C56B1"/>
    <w:rsid w:val="004C577A"/>
    <w:rsid w:val="00540422"/>
    <w:rsid w:val="0056296B"/>
    <w:rsid w:val="005F2676"/>
    <w:rsid w:val="00605C75"/>
    <w:rsid w:val="00687D79"/>
    <w:rsid w:val="00695334"/>
    <w:rsid w:val="006B458B"/>
    <w:rsid w:val="006E61D9"/>
    <w:rsid w:val="006F6F22"/>
    <w:rsid w:val="00702AC7"/>
    <w:rsid w:val="00772554"/>
    <w:rsid w:val="007901EF"/>
    <w:rsid w:val="007D23E5"/>
    <w:rsid w:val="007E2922"/>
    <w:rsid w:val="007E325D"/>
    <w:rsid w:val="007E39DC"/>
    <w:rsid w:val="008360CC"/>
    <w:rsid w:val="00847FCA"/>
    <w:rsid w:val="00867CDF"/>
    <w:rsid w:val="00974B00"/>
    <w:rsid w:val="00992C67"/>
    <w:rsid w:val="009943EE"/>
    <w:rsid w:val="00A0088A"/>
    <w:rsid w:val="00A05D45"/>
    <w:rsid w:val="00A07DA8"/>
    <w:rsid w:val="00A5048A"/>
    <w:rsid w:val="00A60CC6"/>
    <w:rsid w:val="00AA7919"/>
    <w:rsid w:val="00AB79BF"/>
    <w:rsid w:val="00AD5F14"/>
    <w:rsid w:val="00B41AB5"/>
    <w:rsid w:val="00B50594"/>
    <w:rsid w:val="00B62518"/>
    <w:rsid w:val="00B93F8E"/>
    <w:rsid w:val="00BA716D"/>
    <w:rsid w:val="00BB10CC"/>
    <w:rsid w:val="00C01B0F"/>
    <w:rsid w:val="00CA40E2"/>
    <w:rsid w:val="00CD6D07"/>
    <w:rsid w:val="00D36C2C"/>
    <w:rsid w:val="00D42114"/>
    <w:rsid w:val="00DA305F"/>
    <w:rsid w:val="00DA5DD9"/>
    <w:rsid w:val="00E339BB"/>
    <w:rsid w:val="00E73980"/>
    <w:rsid w:val="00F04924"/>
    <w:rsid w:val="00F33C8B"/>
    <w:rsid w:val="00FC3032"/>
    <w:rsid w:val="00FE2AC9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55477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458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CA40E2"/>
    <w:pPr>
      <w:keepNext/>
      <w:spacing w:before="48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A40E2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A40E2"/>
    <w:pPr>
      <w:keepNext/>
      <w:spacing w:before="240" w:after="24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formellinks">
    <w:name w:val="Grussformel_links"/>
    <w:basedOn w:val="Standard"/>
    <w:rsid w:val="00A07DA8"/>
    <w:pPr>
      <w:spacing w:before="240" w:after="240"/>
    </w:pPr>
  </w:style>
  <w:style w:type="paragraph" w:customStyle="1" w:styleId="Firmalinks">
    <w:name w:val="Firma_links"/>
    <w:basedOn w:val="Standard"/>
    <w:rsid w:val="00A07DA8"/>
    <w:rPr>
      <w:caps/>
      <w:szCs w:val="22"/>
    </w:rPr>
  </w:style>
  <w:style w:type="paragraph" w:customStyle="1" w:styleId="Unterschriftlinks">
    <w:name w:val="Unterschrift_links"/>
    <w:basedOn w:val="Standard"/>
    <w:rsid w:val="00A07DA8"/>
    <w:pPr>
      <w:spacing w:before="840" w:after="120"/>
    </w:pPr>
  </w:style>
  <w:style w:type="paragraph" w:styleId="Kopfzeile">
    <w:name w:val="header"/>
    <w:basedOn w:val="Standard"/>
    <w:rsid w:val="00354D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54DE5"/>
    <w:pPr>
      <w:tabs>
        <w:tab w:val="center" w:pos="4536"/>
        <w:tab w:val="right" w:pos="9072"/>
      </w:tabs>
    </w:pPr>
  </w:style>
  <w:style w:type="character" w:styleId="Seitenzahl">
    <w:name w:val="page number"/>
    <w:rsid w:val="00CA40E2"/>
    <w:rPr>
      <w:rFonts w:ascii="Arial" w:hAnsi="Arial"/>
      <w:sz w:val="16"/>
    </w:rPr>
  </w:style>
  <w:style w:type="paragraph" w:customStyle="1" w:styleId="Aufzhlungszeichen1Arial">
    <w:name w:val="Aufzählungszeichen 1 Arial"/>
    <w:basedOn w:val="Standard"/>
    <w:rsid w:val="00FC3032"/>
    <w:pPr>
      <w:numPr>
        <w:numId w:val="6"/>
      </w:numPr>
    </w:pPr>
  </w:style>
  <w:style w:type="paragraph" w:customStyle="1" w:styleId="Aufzhlungszeichen2Arial">
    <w:name w:val="Aufzählungszeichen 2 Arial"/>
    <w:basedOn w:val="Standard"/>
    <w:rsid w:val="00A60CC6"/>
    <w:pPr>
      <w:numPr>
        <w:numId w:val="8"/>
      </w:numPr>
    </w:pPr>
  </w:style>
  <w:style w:type="paragraph" w:styleId="Listennummer">
    <w:name w:val="List Number"/>
    <w:basedOn w:val="Standard"/>
    <w:rsid w:val="00A60CC6"/>
  </w:style>
  <w:style w:type="paragraph" w:styleId="Sprechblasentext">
    <w:name w:val="Balloon Text"/>
    <w:basedOn w:val="Standard"/>
    <w:link w:val="SprechblasentextZchn"/>
    <w:rsid w:val="001220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2209D"/>
    <w:rPr>
      <w:rFonts w:ascii="Tahoma" w:hAnsi="Tahoma" w:cs="Tahoma"/>
      <w:sz w:val="16"/>
      <w:szCs w:val="16"/>
    </w:rPr>
  </w:style>
  <w:style w:type="paragraph" w:customStyle="1" w:styleId="BlockArial">
    <w:name w:val="Block + Arial"/>
    <w:aliases w:val="11 pt,Abstand Nach: 0 pt"/>
    <w:basedOn w:val="Standard"/>
    <w:rsid w:val="009943EE"/>
    <w:pPr>
      <w:widowControl w:val="0"/>
      <w:autoSpaceDE w:val="0"/>
      <w:autoSpaceDN w:val="0"/>
      <w:jc w:val="both"/>
    </w:pPr>
  </w:style>
  <w:style w:type="paragraph" w:styleId="Listenabsatz">
    <w:name w:val="List Paragraph"/>
    <w:basedOn w:val="Standard"/>
    <w:qFormat/>
    <w:rsid w:val="00D42114"/>
    <w:pPr>
      <w:ind w:left="720"/>
      <w:contextualSpacing/>
    </w:pPr>
  </w:style>
  <w:style w:type="character" w:styleId="Kommentarzeichen">
    <w:name w:val="annotation reference"/>
    <w:rsid w:val="00A0088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0088A"/>
    <w:pPr>
      <w:overflowPunct w:val="0"/>
      <w:autoSpaceDE w:val="0"/>
      <w:autoSpaceDN w:val="0"/>
      <w:adjustRightInd w:val="0"/>
    </w:pPr>
    <w:rPr>
      <w:rFonts w:ascii="Century Gothic" w:hAnsi="Century Gothic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0088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2022-12-19T14:45:00Z</dcterms:created>
  <dcterms:modified xsi:type="dcterms:W3CDTF">2024-03-06T13:35:00Z</dcterms:modified>
</cp:coreProperties>
</file>